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15.jpeg" ContentType="image/jpeg"/>
  <Override PartName="/word/media/image14.jpeg" ContentType="image/jpeg"/>
  <Override PartName="/word/media/image13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53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5493"/>
        <w:gridCol w:w="5549"/>
        <w:gridCol w:w="5173"/>
      </w:tblGrid>
      <w:tr>
        <w:trPr>
          <w:trHeight w:val="60" w:hRule="atLeast"/>
          <w:cantSplit w:val="false"/>
        </w:trPr>
        <w:tc>
          <w:tcPr>
            <w:tcW w:w="549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Style16"/>
              <w:spacing w:before="0" w:after="0"/>
              <w:jc w:val="center"/>
              <w:rPr>
                <w:rFonts w:ascii="Garamond;serif" w:hAnsi="Garamond;serif"/>
                <w:b/>
                <w:color w:val="FF00FF"/>
                <w:sz w:val="36"/>
                <w:shd w:fill="FFFFFF" w:val="clear"/>
              </w:rPr>
            </w:pPr>
            <w:r>
              <w:rPr>
                <w:rFonts w:ascii="Garamond;serif" w:hAnsi="Garamond;serif"/>
                <w:b/>
                <w:color w:val="FF00FF"/>
                <w:sz w:val="36"/>
                <w:shd w:fill="FFFFFF" w:val="clear"/>
              </w:rPr>
              <w:t>Уважаемые родители!</w:t>
            </w:r>
          </w:p>
          <w:p>
            <w:pPr>
              <w:pStyle w:val="Style16"/>
              <w:spacing w:before="0" w:after="0"/>
              <w:jc w:val="center"/>
              <w:rPr>
                <w:rFonts w:ascii="Garamond;serif" w:hAnsi="Garamond;serif"/>
                <w:b/>
                <w:color w:val="FF00FF"/>
                <w:sz w:val="36"/>
                <w:shd w:fill="FFFFFF" w:val="clear"/>
              </w:rPr>
            </w:pPr>
            <w:r>
              <w:rPr>
                <w:rFonts w:ascii="Garamond;serif" w:hAnsi="Garamond;serif"/>
                <w:b/>
                <w:color w:val="FF00FF"/>
                <w:sz w:val="36"/>
                <w:shd w:fill="FFFFFF" w:val="clear"/>
              </w:rPr>
            </w:r>
          </w:p>
          <w:p>
            <w:pPr>
              <w:pStyle w:val="Style16"/>
              <w:shd w:fill="FFFFFF" w:val="clear"/>
              <w:spacing w:lineRule="auto" w:line="360"/>
              <w:jc w:val="center"/>
              <w:rPr>
                <w:rFonts w:ascii="Liberation Serif" w:hAnsi="Liberation Serif"/>
                <w:b/>
                <w:color w:val="FF0000"/>
                <w:sz w:val="32"/>
                <w:szCs w:val="32"/>
              </w:rPr>
            </w:pPr>
            <w:r>
              <w:rPr>
                <w:rFonts w:ascii="Liberation Serif" w:hAnsi="Liberation Serif"/>
                <w:b/>
                <w:color w:val="FF0000"/>
                <w:sz w:val="32"/>
                <w:szCs w:val="32"/>
              </w:rPr>
              <w:t>Мы убеждены, что вы поддержите нас в стремлении уберечь детей от опасностей, которые подстерегают их на дороге. Верим, что вы и дальше будете уделять большое внимание привитию своему ребенку навыков дорожной безопасности.</w:t>
            </w:r>
          </w:p>
          <w:p>
            <w:pPr>
              <w:pStyle w:val="Style16"/>
              <w:shd w:fill="FFFFFF" w:val="clear"/>
              <w:spacing w:lineRule="auto" w:line="360"/>
              <w:jc w:val="center"/>
              <w:rPr>
                <w:rFonts w:ascii="Liberation Serif" w:hAnsi="Liberation Serif"/>
                <w:b/>
                <w:color w:val="FF0000"/>
                <w:sz w:val="32"/>
                <w:szCs w:val="32"/>
              </w:rPr>
            </w:pPr>
            <w:r>
              <w:rPr>
                <w:rFonts w:ascii="Liberation Serif" w:hAnsi="Liberation Serif"/>
                <w:b/>
                <w:color w:val="FF0000"/>
                <w:sz w:val="32"/>
                <w:szCs w:val="32"/>
              </w:rPr>
              <w:t>Мы заинтересованы в сохранении жизни и здоровья всех членов вашей семьи, но безопасность дорожного движения во многом зависит от вас самих!</w:t>
            </w:r>
          </w:p>
          <w:p>
            <w:pPr>
              <w:pStyle w:val="Style16"/>
              <w:shd w:fill="FFFFFF" w:val="clear"/>
              <w:spacing w:lineRule="auto" w:line="360"/>
              <w:jc w:val="center"/>
              <w:rPr>
                <w:rFonts w:ascii="Liberation Serif" w:hAnsi="Liberation Serif"/>
                <w:b/>
                <w:color w:val="FF0000"/>
                <w:sz w:val="32"/>
                <w:szCs w:val="32"/>
              </w:rPr>
            </w:pPr>
            <w:r>
              <w:rPr>
                <w:rFonts w:ascii="Liberation Serif" w:hAnsi="Liberation Serif"/>
                <w:b/>
                <w:color w:val="FF0000"/>
                <w:sz w:val="32"/>
                <w:szCs w:val="32"/>
              </w:rPr>
              <w:t>Вместе научим ребенка безопасно жить в этом мире!</w:t>
            </w:r>
          </w:p>
          <w:p>
            <w:pPr>
              <w:pStyle w:val="Style22"/>
              <w:spacing w:before="0" w:after="0"/>
              <w:jc w:val="both"/>
              <w:rPr>
                <w:rFonts w:ascii="Liberation Serif" w:hAnsi="Liberation Serif"/>
                <w:sz w:val="36"/>
                <w:szCs w:val="36"/>
                <w:shd w:fill="FFFFFF" w:val="clear"/>
              </w:rPr>
            </w:pPr>
            <w:r>
              <w:rPr>
                <w:rFonts w:ascii="Liberation Serif" w:hAnsi="Liberation Serif"/>
                <w:sz w:val="36"/>
                <w:szCs w:val="36"/>
                <w:shd w:fill="FFFFFF" w:val="clear"/>
              </w:rPr>
            </w:r>
          </w:p>
          <w:p>
            <w:pPr>
              <w:pStyle w:val="Style22"/>
              <w:spacing w:before="0" w:after="0"/>
              <w:jc w:val="both"/>
              <w:rPr>
                <w:rFonts w:ascii="Liberation Serif" w:hAnsi="Liberation Serif"/>
                <w:sz w:val="36"/>
                <w:szCs w:val="36"/>
                <w:shd w:fill="FFFFFF" w:val="clear"/>
              </w:rPr>
            </w:pPr>
            <w:r>
              <w:rPr>
                <w:rFonts w:ascii="Liberation Serif" w:hAnsi="Liberation Serif"/>
                <w:sz w:val="36"/>
                <w:szCs w:val="36"/>
                <w:shd w:fill="FFFFFF" w:val="clear"/>
              </w:rPr>
            </w:r>
          </w:p>
          <w:p>
            <w:pPr>
              <w:pStyle w:val="Style22"/>
              <w:spacing w:before="0" w:after="0"/>
              <w:jc w:val="both"/>
              <w:rPr>
                <w:rFonts w:ascii="Liberation Serif" w:hAnsi="Liberation Serif"/>
                <w:sz w:val="36"/>
                <w:szCs w:val="36"/>
                <w:shd w:fill="FFFFFF" w:val="clear"/>
              </w:rPr>
            </w:pPr>
            <w:r>
              <w:rPr>
                <w:rFonts w:ascii="Liberation Serif" w:hAnsi="Liberation Serif"/>
                <w:sz w:val="36"/>
                <w:szCs w:val="36"/>
                <w:shd w:fill="FFFFFF" w:val="clear"/>
              </w:rPr>
            </w:r>
          </w:p>
          <w:p>
            <w:pPr>
              <w:pStyle w:val="Style22"/>
              <w:spacing w:before="0" w:after="0"/>
              <w:jc w:val="both"/>
              <w:rPr>
                <w:rFonts w:ascii="Liberation Serif" w:hAnsi="Liberation Serif"/>
                <w:sz w:val="36"/>
                <w:szCs w:val="36"/>
                <w:shd w:fill="FFFFFF" w:val="clear"/>
              </w:rPr>
            </w:pPr>
            <w:r>
              <w:rPr>
                <w:rFonts w:ascii="Liberation Serif" w:hAnsi="Liberation Serif"/>
                <w:sz w:val="36"/>
                <w:szCs w:val="36"/>
                <w:shd w:fill="FFFFFF" w:val="clear"/>
              </w:rPr>
            </w:r>
          </w:p>
          <w:p>
            <w:pPr>
              <w:pStyle w:val="Style16"/>
              <w:spacing w:before="0" w:after="0"/>
              <w:jc w:val="center"/>
              <w:rPr>
                <w:rFonts w:ascii="Liberation Serif" w:hAnsi="Liberation Serif"/>
                <w:b/>
                <w:bCs/>
                <w:color w:val="FF3333"/>
                <w:sz w:val="36"/>
                <w:szCs w:val="36"/>
                <w:shd w:fill="FFFFFF" w:val="clear"/>
              </w:rPr>
            </w:pPr>
            <w:r>
              <w:rPr>
                <w:rFonts w:ascii="Liberation Serif" w:hAnsi="Liberation Serif"/>
                <w:b/>
                <w:bCs/>
                <w:color w:val="FF3333"/>
                <w:sz w:val="36"/>
                <w:szCs w:val="36"/>
                <w:shd w:fill="FFFFFF" w:val="clear"/>
              </w:rPr>
              <w:t>Правила пешехода.</w:t>
            </w:r>
          </w:p>
          <w:p>
            <w:pPr>
              <w:pStyle w:val="Style16"/>
              <w:jc w:val="center"/>
              <w:rPr>
                <w:b/>
                <w:bCs/>
                <w:color w:val="FF3333"/>
              </w:rPr>
            </w:pPr>
            <w:r>
              <w:rPr>
                <w:b/>
                <w:bCs/>
                <w:color w:val="FF3333"/>
              </w:rPr>
              <w:t>Это должен знать каждый!</w:t>
            </w:r>
          </w:p>
          <w:p>
            <w:pPr>
              <w:pStyle w:val="Style16"/>
              <w:spacing w:before="0" w:after="0"/>
              <w:ind w:left="707" w:right="0" w:hanging="0"/>
              <w:jc w:val="center"/>
              <w:rPr>
                <w:b/>
                <w:bCs/>
                <w:color w:val="009933"/>
              </w:rPr>
            </w:pPr>
            <w:r>
              <w:rPr>
                <w:b/>
                <w:bCs/>
                <w:color w:val="193300"/>
              </w:rPr>
              <w:t>1.</w:t>
            </w:r>
            <w:r>
              <w:rPr>
                <w:b/>
                <w:bCs/>
                <w:color w:val="009933"/>
              </w:rPr>
              <w:t xml:space="preserve"> </w:t>
            </w:r>
            <w:r>
              <w:rPr>
                <w:b/>
                <w:bCs/>
                <w:color w:val="009933"/>
              </w:rPr>
              <w:t>Пешеходам нельзя ходить по дорогам, они должны двигаться исключительно по тротуару. Проезжая часть предназначена для транспорта.</w:t>
            </w:r>
          </w:p>
          <w:p>
            <w:pPr>
              <w:pStyle w:val="Style16"/>
              <w:spacing w:before="0" w:after="0"/>
              <w:jc w:val="center"/>
              <w:rPr>
                <w:b/>
                <w:bCs/>
                <w:color w:val="009933"/>
              </w:rPr>
            </w:pPr>
            <w:r>
              <w:rPr>
                <w:b/>
                <w:bCs/>
                <w:color w:val="009933"/>
              </w:rPr>
            </w:r>
          </w:p>
          <w:p>
            <w:pPr>
              <w:pStyle w:val="Style16"/>
              <w:spacing w:before="0" w:after="0"/>
              <w:ind w:left="707" w:right="0" w:hanging="0"/>
              <w:jc w:val="right"/>
              <w:rPr>
                <w:b/>
                <w:bCs/>
                <w:color w:val="009933"/>
              </w:rPr>
            </w:pPr>
            <w:r>
              <w:rPr>
                <w:b/>
                <w:bCs/>
                <w:color w:val="193300"/>
              </w:rPr>
              <w:t xml:space="preserve">2. </w:t>
            </w:r>
            <w:r>
              <w:rPr>
                <w:b/>
                <w:bCs/>
                <w:color w:val="009933"/>
              </w:rPr>
              <w:t>Если тротуара нет, необходимо продвигаться по краю проезжей части. Во избежание наезда следует держаться левой части дороги. Когда человек идет навстречу транспорту, он имеет возможность всегда его видеть и отойти в сторону, когда возникает такая необходимость.</w:t>
            </w:r>
          </w:p>
          <w:p>
            <w:pPr>
              <w:pStyle w:val="Style16"/>
              <w:spacing w:before="0" w:after="0"/>
              <w:jc w:val="right"/>
              <w:rPr>
                <w:b/>
                <w:bCs/>
                <w:color w:val="009933"/>
              </w:rPr>
            </w:pPr>
            <w:r>
              <w:rPr>
                <w:b/>
                <w:bCs/>
                <w:color w:val="009933"/>
              </w:rPr>
            </w:r>
          </w:p>
          <w:p>
            <w:pPr>
              <w:pStyle w:val="Style16"/>
              <w:spacing w:before="0" w:after="0"/>
              <w:ind w:left="707" w:right="0" w:hanging="0"/>
              <w:jc w:val="left"/>
              <w:rPr>
                <w:b/>
                <w:bCs/>
                <w:color w:val="009933"/>
              </w:rPr>
            </w:pPr>
            <w:r>
              <w:rPr>
                <w:b/>
                <w:bCs/>
                <w:color w:val="193300"/>
              </w:rPr>
              <w:t>3.</w:t>
            </w:r>
            <w:r>
              <w:rPr>
                <w:b/>
                <w:bCs/>
                <w:color w:val="009933"/>
              </w:rPr>
              <w:t xml:space="preserve"> </w:t>
            </w:r>
            <w:r>
              <w:rPr>
                <w:b/>
                <w:bCs/>
                <w:color w:val="009933"/>
              </w:rPr>
              <w:t xml:space="preserve"> </w:t>
            </w:r>
            <w:r>
              <w:rPr>
                <w:b/>
                <w:bCs/>
                <w:color w:val="009933"/>
              </w:rPr>
              <w:t>П</w:t>
            </w:r>
            <w:r>
              <w:rPr>
                <w:b/>
                <w:bCs/>
                <w:color w:val="009933"/>
              </w:rPr>
              <w:t>ереход</w:t>
            </w:r>
            <w:r>
              <w:rPr>
                <w:b/>
                <w:bCs/>
                <w:color w:val="009933"/>
              </w:rPr>
              <w:t>я</w:t>
            </w:r>
            <w:r>
              <w:rPr>
                <w:b/>
                <w:bCs/>
                <w:color w:val="009933"/>
              </w:rPr>
              <w:t xml:space="preserve"> дорогу, человек обязан позаботиться о своей безопасности и посмотреть налево и направо. Если транспорт быстро движется или находится рядом, его нужно пропустить.</w:t>
            </w:r>
          </w:p>
          <w:p>
            <w:pPr>
              <w:pStyle w:val="Style16"/>
              <w:spacing w:before="0" w:after="0"/>
              <w:jc w:val="left"/>
              <w:rPr>
                <w:b/>
                <w:bCs/>
                <w:color w:val="009933"/>
              </w:rPr>
            </w:pPr>
            <w:r>
              <w:rPr>
                <w:b/>
                <w:bCs/>
                <w:color w:val="009933"/>
              </w:rPr>
            </w:r>
          </w:p>
          <w:p>
            <w:pPr>
              <w:pStyle w:val="Style16"/>
              <w:ind w:left="707" w:right="0" w:hanging="0"/>
              <w:jc w:val="right"/>
              <w:rPr>
                <w:b/>
                <w:bCs/>
                <w:color w:val="009933"/>
              </w:rPr>
            </w:pPr>
            <w:r>
              <w:rPr>
                <w:b/>
                <w:bCs/>
                <w:color w:val="193300"/>
              </w:rPr>
              <w:t>4.</w:t>
            </w:r>
            <w:r>
              <w:rPr>
                <w:b/>
                <w:bCs/>
                <w:color w:val="009933"/>
              </w:rPr>
              <w:t xml:space="preserve"> </w:t>
            </w:r>
            <w:r>
              <w:rPr>
                <w:b/>
                <w:bCs/>
                <w:color w:val="009933"/>
              </w:rPr>
              <w:t>Ожидать автобус или маршрутку следует только в отведенных для этого местах, то есть на остановках. Если они отсутствуют, необходимо стоять на обочине или тротуаре.</w:t>
            </w:r>
          </w:p>
          <w:p>
            <w:pPr>
              <w:pStyle w:val="Style22"/>
              <w:spacing w:before="0" w:after="0"/>
              <w:jc w:val="right"/>
              <w:rPr>
                <w:rFonts w:ascii="Liberation Serif" w:hAnsi="Liberation Serif"/>
                <w:b/>
                <w:bCs/>
                <w:color w:val="009933"/>
                <w:sz w:val="36"/>
                <w:szCs w:val="36"/>
                <w:shd w:fill="FFFFFF" w:val="clear"/>
              </w:rPr>
            </w:pPr>
            <w:r>
              <w:rPr>
                <w:rFonts w:ascii="Liberation Serif" w:hAnsi="Liberation Serif"/>
                <w:b/>
                <w:bCs/>
                <w:color w:val="009933"/>
                <w:sz w:val="36"/>
                <w:szCs w:val="36"/>
                <w:shd w:fill="FFFFFF" w:val="clear"/>
              </w:rPr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Style16"/>
              <w:jc w:val="center"/>
              <w:rPr>
                <w:rFonts w:ascii="Liberation Serif" w:hAnsi="Liberation Serif"/>
                <w:b/>
                <w:color w:val="0000FF"/>
                <w:sz w:val="30"/>
                <w:szCs w:val="30"/>
              </w:rPr>
            </w:pPr>
            <w:r>
              <w:rPr>
                <w:rFonts w:ascii="Liberation Serif" w:hAnsi="Liberation Serif"/>
                <w:b/>
                <w:color w:val="0000FF"/>
                <w:sz w:val="30"/>
                <w:szCs w:val="30"/>
              </w:rPr>
              <w:t>Советы психолога</w:t>
            </w:r>
          </w:p>
          <w:p>
            <w:pPr>
              <w:pStyle w:val="Style16"/>
              <w:shd w:fill="FFFFFF" w:val="clear"/>
              <w:jc w:val="center"/>
              <w:rPr>
                <w:rFonts w:ascii="Liberation Serif" w:hAnsi="Liberation Serif"/>
                <w:b/>
                <w:color w:val="0000FF"/>
                <w:sz w:val="30"/>
                <w:szCs w:val="30"/>
              </w:rPr>
            </w:pPr>
            <w:r>
              <w:rPr>
                <w:rFonts w:ascii="Liberation Serif" w:hAnsi="Liberation Serif"/>
                <w:b/>
                <w:color w:val="0000FF"/>
                <w:sz w:val="30"/>
                <w:szCs w:val="30"/>
              </w:rPr>
              <w:t>Родителям</w:t>
            </w:r>
          </w:p>
          <w:p>
            <w:pPr>
              <w:pStyle w:val="Style16"/>
              <w:shd w:fill="FFFFFF" w:val="clear"/>
              <w:spacing w:lineRule="auto" w:line="360"/>
              <w:jc w:val="center"/>
              <w:rPr>
                <w:rFonts w:ascii="Liberation Serif" w:hAnsi="Liberation Serif"/>
                <w:b/>
                <w:bCs/>
                <w:color w:val="6600CC"/>
                <w:sz w:val="26"/>
                <w:szCs w:val="26"/>
                <w:shd w:fill="FFFFFF" w:val="clear"/>
              </w:rPr>
            </w:pPr>
            <w:r>
              <w:rPr>
                <w:rFonts w:ascii="Liberation Serif" w:hAnsi="Liberation Serif"/>
                <w:b/>
                <w:bCs/>
                <w:color w:val="6600CC"/>
                <w:sz w:val="26"/>
                <w:szCs w:val="26"/>
                <w:shd w:fill="FFFFFF" w:val="clear"/>
              </w:rPr>
              <w:t xml:space="preserve">Дошкольник не понимает опасности, которая подстерегает его на улице. Поэтому ребенок не должен самостоятельно ходить по улицам и переходить дороги. У ребенка другие особенности слуха и зрения. Ему сложно определить, с какой стороны исходит звук. Услышав сигнал автомобиля, он может сделать роковой шаг навстречу опасности. </w:t>
            </w:r>
          </w:p>
          <w:p>
            <w:pPr>
              <w:pStyle w:val="Style16"/>
              <w:shd w:fill="FFFFFF" w:val="clear"/>
              <w:spacing w:lineRule="auto" w:line="360"/>
              <w:jc w:val="center"/>
              <w:rPr>
                <w:rFonts w:ascii="Liberation Serif" w:hAnsi="Liberation Serif"/>
                <w:b/>
                <w:bCs/>
                <w:color w:val="6600CC"/>
                <w:sz w:val="26"/>
                <w:szCs w:val="26"/>
                <w:shd w:fill="FFFFFF" w:val="clear"/>
              </w:rPr>
            </w:pPr>
            <w:r>
              <w:rPr>
                <w:rFonts w:ascii="Liberation Serif" w:hAnsi="Liberation Serif"/>
                <w:b/>
                <w:bCs/>
                <w:color w:val="6600CC"/>
                <w:sz w:val="26"/>
                <w:szCs w:val="26"/>
                <w:shd w:fill="FFFFFF" w:val="clear"/>
              </w:rPr>
              <w:t>Ребенок не умеет эффективно использовать периферическое зрение и полностью «выключает» его, когда перебегает дорогу, фокусируясь на каком-либо предмете. Он считает, что если он видит автомобиль, то водитель тоже его видит и остановится. Ребенок не может определить, близко или далеко находится автомобиль, быстро он едет или медленно.</w:t>
            </w:r>
          </w:p>
          <w:p>
            <w:pPr>
              <w:pStyle w:val="Normal"/>
              <w:spacing w:before="0" w:after="0"/>
              <w:jc w:val="center"/>
              <w:rPr>
                <w:rStyle w:val="Style11"/>
                <w:b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Style w:val="Style11"/>
                <w:b/>
                <w:i/>
                <w:color w:val="000000"/>
                <w:sz w:val="24"/>
                <w:szCs w:val="24"/>
                <w:u w:val="none"/>
              </w:rPr>
              <w:t xml:space="preserve">Буклет создан благодаря </w:t>
            </w:r>
          </w:p>
          <w:p>
            <w:pPr>
              <w:pStyle w:val="Normal"/>
              <w:shd w:fill="FFFFFF" w:val="clear"/>
              <w:jc w:val="center"/>
              <w:rPr>
                <w:rFonts w:eastAsia="Times New Roman CYR" w:cs="Bitstream Charter" w:ascii="Bitstream Charter" w:hAnsi="Bitstream Charter"/>
                <w:b/>
                <w:bCs/>
                <w:i/>
                <w:color w:val="009933"/>
                <w:sz w:val="20"/>
                <w:szCs w:val="20"/>
                <w:u w:val="none"/>
              </w:rPr>
            </w:pPr>
            <w:r>
              <w:rPr>
                <w:rFonts w:eastAsia="Times New Roman CYR" w:cs="Bitstream Charter" w:ascii="Bitstream Charter" w:hAnsi="Bitstream Charter"/>
                <w:b/>
                <w:bCs/>
                <w:i/>
                <w:color w:val="009933"/>
                <w:sz w:val="20"/>
                <w:szCs w:val="20"/>
                <w:u w:val="none"/>
              </w:rPr>
              <w:t>ФОНДУ ПОДДЕРЖКИ ДЕТЕЙ, НАХОДЯЩИХСЯ В ТРУДНОЙ ЖИЗНЕННОЙ СИТУАЦИИ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1271270</wp:posOffset>
                  </wp:positionH>
                  <wp:positionV relativeFrom="paragraph">
                    <wp:posOffset>117475</wp:posOffset>
                  </wp:positionV>
                  <wp:extent cx="700405" cy="632460"/>
                  <wp:effectExtent l="0" t="0" r="0" b="0"/>
                  <wp:wrapSquare wrapText="largest"/>
                  <wp:docPr id="0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632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22"/>
              <w:widowControl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  <w:p>
            <w:pPr>
              <w:pStyle w:val="Style22"/>
              <w:widowControl/>
              <w:shd w:fill="FFFFFF" w:val="clear"/>
              <w:bidi w:val="0"/>
              <w:spacing w:lineRule="atLeast" w:line="224" w:before="0" w:after="0"/>
              <w:ind w:left="0" w:right="0" w:hanging="0"/>
              <w:jc w:val="center"/>
              <w:rPr>
                <w:rFonts w:eastAsia="Arial" w:cs="Arial" w:ascii="Arial" w:hAnsi="Arial"/>
                <w:b/>
                <w:i/>
                <w:color w:val="CC66FF"/>
                <w:spacing w:val="0"/>
                <w:sz w:val="30"/>
                <w:szCs w:val="30"/>
              </w:rPr>
            </w:pPr>
            <w:r>
              <w:rPr>
                <w:rFonts w:eastAsia="Arial" w:cs="Arial" w:ascii="Arial" w:hAnsi="Arial"/>
                <w:b/>
                <w:i/>
                <w:color w:val="CC66FF"/>
                <w:spacing w:val="0"/>
                <w:sz w:val="30"/>
                <w:szCs w:val="30"/>
              </w:rPr>
              <w:t xml:space="preserve"> </w:t>
            </w:r>
          </w:p>
          <w:p>
            <w:pPr>
              <w:pStyle w:val="Normal"/>
              <w:shd w:fill="FFFFFF" w:val="clear"/>
              <w:spacing w:lineRule="atLeast" w:line="224" w:before="0" w:after="0"/>
              <w:ind w:left="0" w:right="0" w:firstLine="708"/>
              <w:jc w:val="both"/>
              <w:rPr/>
            </w:pPr>
            <w:r>
              <w:rPr/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jc w:val="center"/>
              <w:rPr>
                <w:rFonts w:ascii="Liberation Serif" w:hAnsi="Liberation Serif"/>
                <w:b/>
                <w:bCs/>
                <w:color w:val="6600CC"/>
                <w:sz w:val="28"/>
                <w:szCs w:val="28"/>
                <w:shd w:fill="FFFFFF" w:val="clear"/>
              </w:rPr>
            </w:pPr>
            <w:r>
              <w:rPr>
                <w:rFonts w:ascii="Liberation Serif" w:hAnsi="Liberation Serif"/>
                <w:b/>
                <w:bCs/>
                <w:color w:val="6600CC"/>
                <w:sz w:val="28"/>
                <w:szCs w:val="28"/>
                <w:shd w:fill="FFFFFF" w:val="clear"/>
              </w:rPr>
            </w:r>
          </w:p>
          <w:p>
            <w:pPr>
              <w:pStyle w:val="Style16"/>
              <w:widowControl w:val="false"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b/>
                <w:bCs/>
                <w:color w:val="009933"/>
              </w:rPr>
            </w:pPr>
            <w:r>
              <w:rPr>
                <w:b/>
                <w:bCs/>
                <w:color w:val="193300"/>
              </w:rPr>
              <w:t xml:space="preserve">5. </w:t>
            </w:r>
            <w:r>
              <w:rPr>
                <w:b/>
                <w:bCs/>
                <w:color w:val="009933"/>
              </w:rPr>
              <w:t>Ни в коем случае нельзя перебегать         дорогу.  При неожиданном появлении пешехода    водитель       может не сориентироваться вовремя, и  произойдет авария. Поэтому лучше переходить проезжую часть шагом.</w:t>
            </w:r>
          </w:p>
          <w:p>
            <w:pPr>
              <w:pStyle w:val="Style16"/>
              <w:ind w:left="707" w:right="0" w:hanging="0"/>
              <w:jc w:val="right"/>
              <w:rPr>
                <w:b/>
                <w:bCs/>
                <w:color w:val="009933"/>
              </w:rPr>
            </w:pPr>
            <w:r>
              <w:rPr>
                <w:b/>
                <w:bCs/>
                <w:color w:val="193300"/>
              </w:rPr>
              <w:t>6.</w:t>
            </w:r>
            <w:r>
              <w:rPr>
                <w:b/>
                <w:bCs/>
                <w:color w:val="009933"/>
              </w:rPr>
              <w:t xml:space="preserve"> </w:t>
            </w:r>
            <w:r>
              <w:rPr>
                <w:b/>
                <w:bCs/>
                <w:color w:val="009933"/>
              </w:rPr>
              <w:t>Если на остановке находится автобус или другое транспортное средство, надо обходить его сзади, чтобы видеть другой транспорт. Перед тем как переходить дорогу, нужно убедиться, что в непосредственной близости нет пешеходного перехода.</w:t>
            </w:r>
          </w:p>
          <w:p>
            <w:pPr>
              <w:pStyle w:val="Style16"/>
              <w:ind w:left="707" w:right="0" w:hanging="0"/>
              <w:jc w:val="left"/>
              <w:rPr>
                <w:b/>
                <w:bCs/>
                <w:color w:val="009933"/>
              </w:rPr>
            </w:pPr>
            <w:r>
              <w:rPr>
                <w:b/>
                <w:bCs/>
                <w:color w:val="009933"/>
              </w:rPr>
              <w:drawing>
                <wp:anchor behindDoc="0" distT="0" distB="0" distL="0" distR="0" simplePos="0" locked="0" layoutInCell="1" allowOverlap="1" relativeHeight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200025</wp:posOffset>
                  </wp:positionV>
                  <wp:extent cx="3185160" cy="2813050"/>
                  <wp:effectExtent l="0" t="0" r="0" b="0"/>
                  <wp:wrapSquare wrapText="largest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5160" cy="281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16"/>
              <w:spacing w:before="0" w:after="140"/>
              <w:ind w:left="707" w:right="0" w:hanging="0"/>
              <w:jc w:val="center"/>
              <w:rPr>
                <w:b/>
                <w:bCs/>
                <w:color w:val="009933"/>
              </w:rPr>
            </w:pPr>
            <w:r>
              <w:rPr>
                <w:b/>
                <w:bCs/>
                <w:color w:val="009933"/>
              </w:rPr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Style20"/>
              <w:jc w:val="center"/>
              <w:rPr>
                <w:b/>
                <w:bCs/>
                <w:i/>
                <w:iCs/>
                <w:color w:val="FF00CC"/>
              </w:rPr>
            </w:pPr>
            <w:r>
              <w:rPr>
                <w:b/>
                <w:bCs/>
                <w:i/>
                <w:iCs/>
                <w:color w:val="FF00CC"/>
              </w:rPr>
              <w:t>Областное государственное бюджетное учреждение социального обслуживания</w:t>
            </w:r>
          </w:p>
          <w:p>
            <w:pPr>
              <w:pStyle w:val="Style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  <w:p>
            <w:pPr>
              <w:pStyle w:val="Style20"/>
              <w:jc w:val="center"/>
              <w:rPr>
                <w:rFonts w:ascii="Steve" w:hAnsi="Steve"/>
                <w:b/>
                <w:bCs/>
                <w:i/>
                <w:iCs/>
                <w:color w:val="0000FF"/>
              </w:rPr>
            </w:pPr>
            <w:r>
              <w:rPr>
                <w:rFonts w:ascii="Steve" w:hAnsi="Steve"/>
                <w:b/>
                <w:bCs/>
                <w:i/>
                <w:iCs/>
                <w:color w:val="0000FF"/>
              </w:rPr>
              <w:t xml:space="preserve">Социально-реабилитационный центр для несовершеннолетних </w:t>
            </w:r>
          </w:p>
          <w:p>
            <w:pPr>
              <w:pStyle w:val="Style20"/>
              <w:jc w:val="center"/>
              <w:rPr>
                <w:rFonts w:ascii="Steve" w:hAnsi="Steve"/>
                <w:i/>
                <w:iCs/>
              </w:rPr>
            </w:pPr>
            <w:r>
              <w:rPr>
                <w:rFonts w:ascii="Steve" w:hAnsi="Steve"/>
                <w:b/>
                <w:bCs/>
                <w:i/>
                <w:iCs/>
                <w:color w:val="0000FF"/>
              </w:rPr>
              <w:t xml:space="preserve">Иркутского района </w:t>
            </w:r>
            <w:r>
              <w:rPr>
                <w:rFonts w:ascii="Steve" w:hAnsi="Steve"/>
                <w:i/>
                <w:iCs/>
              </w:rPr>
              <w:t xml:space="preserve">  </w:t>
            </w:r>
          </w:p>
          <w:p>
            <w:pPr>
              <w:pStyle w:val="Style20"/>
              <w:rPr/>
            </w:pPr>
            <w:r>
              <w:rPr/>
            </w:r>
          </w:p>
          <w:p>
            <w:pPr>
              <w:pStyle w:val="Style20"/>
              <w:rPr/>
            </w:pPr>
            <w:r>
              <w:rPr/>
            </w:r>
          </w:p>
          <w:p>
            <w:pPr>
              <w:pStyle w:val="Normal"/>
              <w:ind w:left="0" w:right="0" w:hanging="0"/>
              <w:jc w:val="center"/>
              <w:rPr>
                <w:b/>
                <w:bCs/>
                <w:i/>
                <w:color w:val="00CC00"/>
                <w:sz w:val="72"/>
                <w:szCs w:val="72"/>
                <w:u w:val="none"/>
              </w:rPr>
            </w:pPr>
            <w:r>
              <w:rPr>
                <w:b/>
                <w:bCs/>
                <w:i/>
                <w:color w:val="00CC00"/>
                <w:sz w:val="72"/>
                <w:szCs w:val="72"/>
                <w:u w:val="none"/>
              </w:rPr>
              <w:t>ОТДЕЛЕНИЕ сопровождения замещающих семей</w:t>
            </w:r>
          </w:p>
          <w:p>
            <w:pPr>
              <w:pStyle w:val="Style20"/>
              <w:rPr/>
            </w:pPr>
            <w:r>
              <w:rPr/>
            </w:r>
          </w:p>
          <w:p>
            <w:pPr>
              <w:pStyle w:val="Style20"/>
              <w:rPr/>
            </w:pPr>
            <w:r>
              <w:rPr/>
            </w:r>
          </w:p>
          <w:p>
            <w:pPr>
              <w:pStyle w:val="Style20"/>
              <w:jc w:val="center"/>
              <w:rPr/>
            </w:pPr>
            <w:r>
              <w:rPr/>
            </w:r>
          </w:p>
          <w:p>
            <w:pPr>
              <w:pStyle w:val="Style20"/>
              <w:jc w:val="center"/>
              <w:rPr/>
            </w:pPr>
            <w:r>
              <w:rPr/>
              <w:drawing>
                <wp:anchor behindDoc="0" distT="0" distB="0" distL="114935" distR="114935" simplePos="0" locked="0" layoutInCell="1" allowOverlap="1" relativeHeight="0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70485</wp:posOffset>
                  </wp:positionV>
                  <wp:extent cx="2534920" cy="2033905"/>
                  <wp:effectExtent l="0" t="0" r="0" b="0"/>
                  <wp:wrapNone/>
                  <wp:docPr id="2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4920" cy="2033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20"/>
              <w:jc w:val="center"/>
              <w:rPr/>
            </w:pPr>
            <w:r>
              <w:rPr/>
            </w:r>
          </w:p>
          <w:p>
            <w:pPr>
              <w:pStyle w:val="Style20"/>
              <w:jc w:val="center"/>
              <w:rPr/>
            </w:pPr>
            <w:r>
              <w:rPr/>
            </w:r>
          </w:p>
          <w:p>
            <w:pPr>
              <w:pStyle w:val="Style20"/>
              <w:jc w:val="center"/>
              <w:rPr/>
            </w:pPr>
            <w:r>
              <w:rPr/>
            </w:r>
          </w:p>
          <w:p>
            <w:pPr>
              <w:pStyle w:val="Style20"/>
              <w:jc w:val="center"/>
              <w:rPr/>
            </w:pPr>
            <w:r>
              <w:rPr/>
            </w:r>
          </w:p>
          <w:p>
            <w:pPr>
              <w:pStyle w:val="Style20"/>
              <w:jc w:val="center"/>
              <w:rPr/>
            </w:pPr>
            <w:r>
              <w:rPr/>
            </w:r>
          </w:p>
          <w:p>
            <w:pPr>
              <w:pStyle w:val="Style20"/>
              <w:jc w:val="center"/>
              <w:rPr/>
            </w:pPr>
            <w:r>
              <w:rPr/>
            </w:r>
          </w:p>
          <w:p>
            <w:pPr>
              <w:pStyle w:val="Style20"/>
              <w:jc w:val="center"/>
              <w:rPr/>
            </w:pPr>
            <w:r>
              <w:rPr/>
            </w:r>
          </w:p>
          <w:p>
            <w:pPr>
              <w:pStyle w:val="Style20"/>
              <w:jc w:val="center"/>
              <w:rPr/>
            </w:pPr>
            <w:r>
              <w:rPr/>
            </w:r>
          </w:p>
          <w:p>
            <w:pPr>
              <w:pStyle w:val="Style20"/>
              <w:jc w:val="center"/>
              <w:rPr/>
            </w:pPr>
            <w:r>
              <w:rPr/>
            </w:r>
          </w:p>
          <w:p>
            <w:pPr>
              <w:pStyle w:val="Style20"/>
              <w:jc w:val="center"/>
              <w:rPr/>
            </w:pPr>
            <w:r>
              <w:rPr/>
            </w:r>
          </w:p>
          <w:p>
            <w:pPr>
              <w:pStyle w:val="Style20"/>
              <w:jc w:val="center"/>
              <w:rPr/>
            </w:pPr>
            <w:r>
              <w:rPr/>
            </w:r>
          </w:p>
          <w:p>
            <w:pPr>
              <w:pStyle w:val="Style20"/>
              <w:jc w:val="center"/>
              <w:rPr/>
            </w:pPr>
            <w:r>
              <w:rPr/>
            </w:r>
          </w:p>
          <w:p>
            <w:pPr>
              <w:pStyle w:val="Style20"/>
              <w:jc w:val="center"/>
              <w:rPr/>
            </w:pPr>
            <w:r>
              <w:rPr/>
            </w:r>
          </w:p>
          <w:p>
            <w:pPr>
              <w:pStyle w:val="Style20"/>
              <w:jc w:val="center"/>
              <w:rPr>
                <w:b/>
                <w:bCs/>
                <w:i/>
                <w:iCs/>
                <w:color w:val="3333FF"/>
              </w:rPr>
            </w:pPr>
            <w:r>
              <w:rPr>
                <w:b/>
                <w:bCs/>
                <w:i/>
                <w:iCs/>
                <w:color w:val="3333FF"/>
              </w:rPr>
              <w:t>Урик 2017г.</w:t>
            </w:r>
          </w:p>
          <w:p>
            <w:pPr>
              <w:pStyle w:val="Style20"/>
              <w:rPr/>
            </w:pPr>
            <w:r>
              <w:rPr/>
            </w:r>
          </w:p>
          <w:p>
            <w:pPr>
              <w:pStyle w:val="Style20"/>
              <w:rPr/>
            </w:pPr>
            <w:r>
              <w:rPr/>
            </w:r>
          </w:p>
          <w:p>
            <w:pPr>
              <w:pStyle w:val="Style16"/>
              <w:ind w:left="707" w:right="0" w:hanging="0"/>
              <w:jc w:val="left"/>
              <w:rPr>
                <w:b/>
                <w:bCs/>
                <w:color w:val="009933"/>
              </w:rPr>
            </w:pPr>
            <w:r>
              <w:rPr>
                <w:b/>
                <w:bCs/>
                <w:color w:val="009933"/>
              </w:rPr>
            </w:r>
          </w:p>
          <w:p>
            <w:pPr>
              <w:pStyle w:val="Style16"/>
              <w:ind w:left="707" w:right="0" w:hanging="0"/>
              <w:jc w:val="left"/>
              <w:rPr>
                <w:b/>
                <w:bCs/>
                <w:color w:val="009933"/>
              </w:rPr>
            </w:pPr>
            <w:r>
              <w:rPr>
                <w:b/>
                <w:bCs/>
                <w:color w:val="193300"/>
              </w:rPr>
              <w:t xml:space="preserve">7. </w:t>
            </w:r>
            <w:r>
              <w:rPr>
                <w:b/>
                <w:bCs/>
                <w:color w:val="009933"/>
              </w:rPr>
              <w:t>По проезжей части дети могут ездить на велосипеде только после того, как им исполнится 14 лет, а с подвесным двигателем – с 16 лет.</w:t>
            </w:r>
          </w:p>
          <w:p>
            <w:pPr>
              <w:pStyle w:val="Style16"/>
              <w:ind w:left="707" w:right="0" w:hanging="0"/>
              <w:jc w:val="left"/>
              <w:rPr>
                <w:b/>
                <w:bCs/>
                <w:color w:val="009933"/>
              </w:rPr>
            </w:pPr>
            <w:r>
              <w:rPr>
                <w:b/>
                <w:bCs/>
                <w:color w:val="009933"/>
              </w:rPr>
            </w:r>
          </w:p>
          <w:p>
            <w:pPr>
              <w:pStyle w:val="Style16"/>
              <w:ind w:left="707" w:right="0" w:hanging="0"/>
              <w:jc w:val="right"/>
              <w:rPr>
                <w:b/>
                <w:bCs/>
                <w:color w:val="009933"/>
              </w:rPr>
            </w:pPr>
            <w:r>
              <w:rPr>
                <w:b/>
                <w:bCs/>
                <w:color w:val="193300"/>
              </w:rPr>
              <w:t>8.</w:t>
            </w:r>
            <w:r>
              <w:rPr>
                <w:b/>
                <w:bCs/>
                <w:color w:val="009933"/>
              </w:rPr>
              <w:t xml:space="preserve"> </w:t>
            </w:r>
            <w:r>
              <w:rPr>
                <w:b/>
                <w:bCs/>
                <w:color w:val="009933"/>
              </w:rPr>
              <w:t xml:space="preserve"> </w:t>
            </w:r>
            <w:r>
              <w:rPr>
                <w:b/>
                <w:bCs/>
                <w:color w:val="009933"/>
              </w:rPr>
              <w:t>П</w:t>
            </w:r>
            <w:r>
              <w:rPr>
                <w:b/>
                <w:bCs/>
                <w:color w:val="009933"/>
              </w:rPr>
              <w:t>ри выходе из общественного транспорта нельзя сразу же выбегать на дорогу. В первую очередь необходимо убедиться, что отсутствуют машины. Переходить проезжую часть следует на ближайшем пешеходном переходе.</w:t>
            </w:r>
          </w:p>
          <w:p>
            <w:pPr>
              <w:pStyle w:val="Style16"/>
              <w:jc w:val="left"/>
              <w:rPr>
                <w:b/>
                <w:bCs/>
                <w:color w:val="009933"/>
              </w:rPr>
            </w:pPr>
            <w:r>
              <w:rPr>
                <w:b/>
                <w:bCs/>
                <w:color w:val="009933"/>
              </w:rPr>
            </w:r>
          </w:p>
          <w:p>
            <w:pPr>
              <w:pStyle w:val="Style20"/>
              <w:jc w:val="center"/>
              <w:rPr>
                <w:b/>
                <w:bCs/>
                <w:color w:val="009933"/>
              </w:rPr>
            </w:pPr>
            <w:r>
              <w:rPr>
                <w:b/>
                <w:bCs/>
                <w:color w:val="193300"/>
              </w:rPr>
              <w:t xml:space="preserve">9. </w:t>
            </w:r>
            <w:r>
              <w:rPr>
                <w:b/>
                <w:bCs/>
                <w:color w:val="009933"/>
              </w:rPr>
              <w:t xml:space="preserve">В том случае, когда приближаются транспортные средства с включенным синим маячком и специальным звуковым сигналом, пешеходы должны их пропустить и не перебегать дорогу. Необходимо уступить транспорту место и освободить проезжую часть. </w:t>
            </w:r>
          </w:p>
          <w:p>
            <w:pPr>
              <w:pStyle w:val="Style20"/>
              <w:jc w:val="center"/>
              <w:rPr>
                <w:b/>
                <w:bCs/>
                <w:color w:val="009933"/>
              </w:rPr>
            </w:pPr>
            <w:r>
              <w:rPr>
                <w:b/>
                <w:bCs/>
                <w:color w:val="009933"/>
              </w:rPr>
            </w:r>
          </w:p>
          <w:p>
            <w:pPr>
              <w:pStyle w:val="Style20"/>
              <w:jc w:val="center"/>
              <w:rPr>
                <w:rStyle w:val="Style14"/>
                <w:b/>
                <w:bCs/>
                <w:color w:val="CC0000"/>
                <w:sz w:val="32"/>
                <w:szCs w:val="32"/>
              </w:rPr>
            </w:pPr>
            <w:r>
              <w:rPr>
                <w:b/>
                <w:bCs/>
                <w:color w:val="193300"/>
              </w:rPr>
              <w:t>10</w:t>
            </w:r>
            <w:r>
              <w:rPr>
                <w:b/>
                <w:bCs/>
                <w:color w:val="009933"/>
              </w:rPr>
              <w:t>. Д</w:t>
            </w:r>
            <w:r>
              <w:rPr>
                <w:b/>
                <w:bCs/>
                <w:color w:val="009900"/>
              </w:rPr>
              <w:t>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</w:t>
            </w:r>
            <w:r>
              <w:rPr/>
              <w:t xml:space="preserve">: </w:t>
            </w:r>
            <w:r>
              <w:rPr>
                <w:rStyle w:val="Style14"/>
                <w:b/>
                <w:bCs/>
                <w:color w:val="CC0000"/>
                <w:sz w:val="32"/>
                <w:szCs w:val="32"/>
              </w:rPr>
              <w:t>«Проходи путь открыт»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240" w:right="98" w:header="0" w:top="375" w:footer="0" w:bottom="191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Lohit Devanagari">
    <w:charset w:val="01"/>
    <w:family w:val="roman"/>
    <w:pitch w:val="variable"/>
  </w:font>
  <w:font w:name="Garamond">
    <w:altName w:val="serif"/>
    <w:charset w:val="01"/>
    <w:family w:val="auto"/>
    <w:pitch w:val="default"/>
  </w:font>
  <w:font w:name="Bitstream Charter">
    <w:charset w:val="01"/>
    <w:family w:val="roman"/>
    <w:pitch w:val="variable"/>
  </w:font>
  <w:font w:name="Arial">
    <w:charset w:val="01"/>
    <w:family w:val="roman"/>
    <w:pitch w:val="variable"/>
  </w:font>
  <w:font w:name="Steve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1134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WenQuanYi Zen Hei Sharp" w:cs="Lohit Devanagari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WenQuanYi Zen Hei Sharp" w:cs="Lohit Devanagari"/>
      <w:color w:val="00000A"/>
      <w:sz w:val="24"/>
      <w:szCs w:val="24"/>
      <w:lang w:val="ru-RU" w:eastAsia="zh-CN" w:bidi="hi-IN"/>
    </w:rPr>
  </w:style>
  <w:style w:type="paragraph" w:styleId="1">
    <w:name w:val="Заголовок 1"/>
    <w:basedOn w:val="Style15"/>
    <w:pPr/>
    <w:rPr/>
  </w:style>
  <w:style w:type="paragraph" w:styleId="2">
    <w:name w:val="Заголовок 2"/>
    <w:basedOn w:val="Style15"/>
    <w:pPr/>
    <w:rPr/>
  </w:style>
  <w:style w:type="paragraph" w:styleId="3">
    <w:name w:val="Заголовок 3"/>
    <w:basedOn w:val="Style15"/>
    <w:pPr/>
    <w:rPr/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character" w:styleId="Style12">
    <w:name w:val="Маркеры списка"/>
    <w:rPr>
      <w:rFonts w:ascii="OpenSymbol" w:hAnsi="OpenSymbol" w:eastAsia="OpenSymbol" w:cs="OpenSymbol"/>
    </w:rPr>
  </w:style>
  <w:style w:type="character" w:styleId="ListLabel1">
    <w:name w:val="ListLabel 1"/>
    <w:rPr>
      <w:rFonts w:cs="Symbol"/>
    </w:rPr>
  </w:style>
  <w:style w:type="character" w:styleId="ListLabel2">
    <w:name w:val="ListLabel 2"/>
    <w:rPr>
      <w:rFonts w:cs="OpenSymbol"/>
    </w:rPr>
  </w:style>
  <w:style w:type="character" w:styleId="Style13">
    <w:name w:val="Выделение жирным"/>
    <w:rPr>
      <w:b/>
      <w:bCs/>
    </w:rPr>
  </w:style>
  <w:style w:type="character" w:styleId="ListLabel3">
    <w:name w:val="ListLabel 3"/>
    <w:rPr>
      <w:rFonts w:cs="Symbol"/>
    </w:rPr>
  </w:style>
  <w:style w:type="character" w:styleId="ListLabel4">
    <w:name w:val="ListLabel 4"/>
    <w:rPr>
      <w:rFonts w:cs="OpenSymbol"/>
    </w:rPr>
  </w:style>
  <w:style w:type="character" w:styleId="ListLabel5">
    <w:name w:val="ListLabel 5"/>
    <w:rPr>
      <w:rFonts w:cs="Symbol"/>
    </w:rPr>
  </w:style>
  <w:style w:type="character" w:styleId="ListLabel6">
    <w:name w:val="ListLabel 6"/>
    <w:rPr>
      <w:rFonts w:cs="OpenSymbol"/>
    </w:rPr>
  </w:style>
  <w:style w:type="character" w:styleId="ListLabel7">
    <w:name w:val="ListLabel 7"/>
    <w:rPr>
      <w:rFonts w:cs="Symbol"/>
    </w:rPr>
  </w:style>
  <w:style w:type="character" w:styleId="ListLabel8">
    <w:name w:val="ListLabel 8"/>
    <w:rPr>
      <w:rFonts w:cs="OpenSymbol"/>
    </w:rPr>
  </w:style>
  <w:style w:type="character" w:styleId="ListLabel9">
    <w:name w:val="ListLabel 9"/>
    <w:rPr>
      <w:rFonts w:cs="Symbol"/>
    </w:rPr>
  </w:style>
  <w:style w:type="character" w:styleId="ListLabel10">
    <w:name w:val="ListLabel 10"/>
    <w:rPr>
      <w:rFonts w:cs="OpenSymbol"/>
    </w:rPr>
  </w:style>
  <w:style w:type="character" w:styleId="ListLabel11">
    <w:name w:val="ListLabel 11"/>
    <w:rPr>
      <w:rFonts w:cs="Symbol"/>
    </w:rPr>
  </w:style>
  <w:style w:type="character" w:styleId="ListLabel12">
    <w:name w:val="ListLabel 12"/>
    <w:rPr>
      <w:rFonts w:cs="OpenSymbol"/>
    </w:rPr>
  </w:style>
  <w:style w:type="character" w:styleId="Style14">
    <w:name w:val="Выделение"/>
    <w:rPr>
      <w:i/>
      <w:iCs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Lohit Devanagari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Lohit Devanagari"/>
    </w:rPr>
  </w:style>
  <w:style w:type="paragraph" w:styleId="Style20">
    <w:name w:val="Содержимое таблицы"/>
    <w:basedOn w:val="Normal"/>
    <w:pPr>
      <w:suppressLineNumbers/>
    </w:pPr>
    <w:rPr/>
  </w:style>
  <w:style w:type="paragraph" w:styleId="Style21">
    <w:name w:val="Заголовок таблицы"/>
    <w:basedOn w:val="Style20"/>
    <w:pPr>
      <w:suppressLineNumbers/>
      <w:jc w:val="center"/>
    </w:pPr>
    <w:rPr>
      <w:b/>
      <w:bCs/>
    </w:rPr>
  </w:style>
  <w:style w:type="paragraph" w:styleId="Style22">
    <w:name w:val="???????"/>
    <w:pPr>
      <w:widowControl/>
      <w:suppressAutoHyphens w:val="true"/>
      <w:bidi w:val="0"/>
      <w:spacing w:before="0" w:after="0"/>
      <w:ind w:left="0" w:right="0" w:hanging="0"/>
      <w:jc w:val="left"/>
    </w:pPr>
    <w:rPr>
      <w:rFonts w:ascii="Lohit Devanagari" w:hAnsi="Lohit Devanagari" w:eastAsia="DejaVu Sans" w:cs="Liberation Sans;Arial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ru-RU" w:eastAsia="zh-CN" w:bidi="hi-IN"/>
    </w:rPr>
  </w:style>
  <w:style w:type="paragraph" w:styleId="Style23">
    <w:name w:val="Содержимое врезки"/>
    <w:basedOn w:val="Normal"/>
    <w:pPr/>
    <w:rPr/>
  </w:style>
  <w:style w:type="paragraph" w:styleId="Style24">
    <w:name w:val="Цитата"/>
    <w:basedOn w:val="Normal"/>
    <w:pPr/>
    <w:rPr/>
  </w:style>
  <w:style w:type="paragraph" w:styleId="Style25">
    <w:name w:val="Заглавие"/>
    <w:basedOn w:val="Style15"/>
    <w:pPr/>
    <w:rPr/>
  </w:style>
  <w:style w:type="paragraph" w:styleId="Style26">
    <w:name w:val="Подзаголовок"/>
    <w:basedOn w:val="Style15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3.jpeg"/><Relationship Id="rId3" Type="http://schemas.openxmlformats.org/officeDocument/2006/relationships/image" Target="media/image14.jpeg"/><Relationship Id="rId4" Type="http://schemas.openxmlformats.org/officeDocument/2006/relationships/image" Target="media/image15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2017-03-09T09:58:32Z</dcterms:created>
  <dc:language>ru-RU</dc:language>
  <cp:lastPrinted>2017-03-09T11:32:27Z</cp:lastPrinted>
  <cp:revision>0</cp:revision>
</cp:coreProperties>
</file>